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w:t>
            </w:r>
            <w:r w:rsidRPr="0068699E">
              <w:rPr>
                <w:b/>
                <w:bCs/>
                <w:strike/>
              </w:rPr>
              <w:t xml:space="preserve">– APPARTEMENT – GROND – GARAGE </w:t>
            </w:r>
            <w:r w:rsidR="00A2648E" w:rsidRPr="0068699E">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00E37BEA" w:rsidR="00FF3D62" w:rsidRDefault="0068699E" w:rsidP="00E800B5">
            <w:r>
              <w:t>1600 Sint-Pieters-Leeuw</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6476E2D3" w:rsidR="00FF3D62" w:rsidRDefault="0068699E" w:rsidP="00E800B5">
            <w:proofErr w:type="spellStart"/>
            <w:r>
              <w:t>Kastanjedreef</w:t>
            </w:r>
            <w:proofErr w:type="spellEnd"/>
            <w:r>
              <w:t xml:space="preserve"> 23</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5315F348" w:rsidR="00BA61DA" w:rsidRPr="0068699E" w:rsidRDefault="0068699E" w:rsidP="00E800B5">
            <w:r w:rsidRPr="0068699E">
              <w:t>23583 SINT-PIETERS-LEEUW 3 AFD – sectie I – perceelnummer 0140/00P003 P0000</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8699E"/>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487"/>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4859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5628</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2025-07-29T08:27:00Z</dcterms:modified>
</cp:coreProperties>
</file>